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F42" w:rsidRPr="00C24A29" w:rsidRDefault="00596F42" w:rsidP="00A93D6D">
      <w:pPr>
        <w:pStyle w:val="10"/>
        <w:tabs>
          <w:tab w:val="clear" w:pos="360"/>
        </w:tabs>
        <w:ind w:left="0" w:firstLine="0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C24A29">
        <w:rPr>
          <w:sz w:val="28"/>
          <w:szCs w:val="28"/>
        </w:rPr>
        <w:t xml:space="preserve">                                                                                            Приложение </w:t>
      </w:r>
    </w:p>
    <w:p w:rsidR="00596F42" w:rsidRPr="00C24A29" w:rsidRDefault="00596F42" w:rsidP="00590457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C24A29">
        <w:rPr>
          <w:rFonts w:ascii="Times New Roman" w:hAnsi="Times New Roman" w:cs="Times New Roman"/>
          <w:b w:val="0"/>
          <w:sz w:val="28"/>
          <w:szCs w:val="28"/>
        </w:rPr>
        <w:t xml:space="preserve"> к </w:t>
      </w:r>
      <w:r>
        <w:rPr>
          <w:rFonts w:ascii="Times New Roman" w:hAnsi="Times New Roman" w:cs="Times New Roman"/>
          <w:b w:val="0"/>
          <w:sz w:val="28"/>
          <w:szCs w:val="28"/>
        </w:rPr>
        <w:t>решению</w:t>
      </w:r>
      <w:r w:rsidRPr="00C24A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Совета народных депутатов</w:t>
      </w:r>
    </w:p>
    <w:p w:rsidR="00596F42" w:rsidRPr="00C24A29" w:rsidRDefault="00596F42" w:rsidP="00590457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C24A29">
        <w:rPr>
          <w:rFonts w:ascii="Times New Roman" w:hAnsi="Times New Roman" w:cs="Times New Roman"/>
          <w:b w:val="0"/>
          <w:sz w:val="28"/>
          <w:szCs w:val="28"/>
        </w:rPr>
        <w:t>Каменского муниципального района</w:t>
      </w:r>
    </w:p>
    <w:p w:rsidR="00596F42" w:rsidRPr="00C24A29" w:rsidRDefault="00596F42" w:rsidP="00590457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C24A29">
        <w:rPr>
          <w:rFonts w:ascii="Times New Roman" w:hAnsi="Times New Roman" w:cs="Times New Roman"/>
          <w:b w:val="0"/>
          <w:sz w:val="28"/>
          <w:szCs w:val="28"/>
        </w:rPr>
        <w:t>от «</w:t>
      </w:r>
      <w:r>
        <w:rPr>
          <w:rFonts w:ascii="Times New Roman" w:hAnsi="Times New Roman" w:cs="Times New Roman"/>
          <w:b w:val="0"/>
          <w:sz w:val="28"/>
          <w:szCs w:val="28"/>
        </w:rPr>
        <w:t>24</w:t>
      </w:r>
      <w:r w:rsidRPr="00C24A2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>
        <w:rPr>
          <w:rFonts w:ascii="Times New Roman" w:hAnsi="Times New Roman" w:cs="Times New Roman"/>
          <w:b w:val="0"/>
          <w:sz w:val="28"/>
          <w:szCs w:val="28"/>
        </w:rPr>
        <w:t>мая</w:t>
      </w:r>
      <w:r w:rsidRPr="00C24A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9 г"/>
        </w:smartTagPr>
        <w:r w:rsidRPr="00C24A29">
          <w:rPr>
            <w:rFonts w:ascii="Times New Roman" w:hAnsi="Times New Roman" w:cs="Times New Roman"/>
            <w:b w:val="0"/>
            <w:sz w:val="28"/>
            <w:szCs w:val="28"/>
          </w:rPr>
          <w:t>201</w:t>
        </w:r>
        <w:r>
          <w:rPr>
            <w:rFonts w:ascii="Times New Roman" w:hAnsi="Times New Roman" w:cs="Times New Roman"/>
            <w:b w:val="0"/>
            <w:sz w:val="28"/>
            <w:szCs w:val="28"/>
          </w:rPr>
          <w:t>9</w:t>
        </w:r>
        <w:r w:rsidRPr="00C24A29">
          <w:rPr>
            <w:rFonts w:ascii="Times New Roman" w:hAnsi="Times New Roman" w:cs="Times New Roman"/>
            <w:b w:val="0"/>
            <w:sz w:val="28"/>
            <w:szCs w:val="28"/>
          </w:rPr>
          <w:t xml:space="preserve"> г</w:t>
        </w:r>
      </w:smartTag>
      <w:r w:rsidRPr="00C24A29">
        <w:rPr>
          <w:rFonts w:ascii="Times New Roman" w:hAnsi="Times New Roman" w:cs="Times New Roman"/>
          <w:b w:val="0"/>
          <w:sz w:val="28"/>
          <w:szCs w:val="28"/>
        </w:rPr>
        <w:t>. №</w:t>
      </w:r>
      <w:r>
        <w:rPr>
          <w:rFonts w:ascii="Times New Roman" w:hAnsi="Times New Roman" w:cs="Times New Roman"/>
          <w:b w:val="0"/>
          <w:sz w:val="28"/>
          <w:szCs w:val="28"/>
        </w:rPr>
        <w:t>149</w:t>
      </w:r>
    </w:p>
    <w:p w:rsidR="00596F42" w:rsidRDefault="00596F42" w:rsidP="00173C45">
      <w:pPr>
        <w:pStyle w:val="10"/>
        <w:tabs>
          <w:tab w:val="clear" w:pos="360"/>
        </w:tabs>
        <w:ind w:left="0" w:firstLine="0"/>
        <w:jc w:val="both"/>
        <w:rPr>
          <w:sz w:val="28"/>
          <w:szCs w:val="28"/>
        </w:rPr>
      </w:pPr>
    </w:p>
    <w:p w:rsidR="00596F42" w:rsidRDefault="00596F42" w:rsidP="00173C45">
      <w:pPr>
        <w:pStyle w:val="10"/>
        <w:tabs>
          <w:tab w:val="clear" w:pos="360"/>
        </w:tabs>
        <w:ind w:left="0" w:firstLine="0"/>
        <w:jc w:val="both"/>
        <w:rPr>
          <w:sz w:val="28"/>
          <w:szCs w:val="28"/>
        </w:rPr>
      </w:pPr>
    </w:p>
    <w:p w:rsidR="00596F42" w:rsidRDefault="00596F42" w:rsidP="007B4DE0">
      <w:pPr>
        <w:jc w:val="center"/>
        <w:rPr>
          <w:rFonts w:ascii="Helvetica" w:hAnsi="Helvetica" w:cs="Helvetica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Порядок</w:t>
      </w:r>
    </w:p>
    <w:p w:rsidR="00596F42" w:rsidRDefault="00596F42" w:rsidP="007B4DE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предоставления дотаций на выравнивание бюджетной обеспеченности поселений Каменского муниципального района из</w:t>
      </w:r>
    </w:p>
    <w:p w:rsidR="00596F42" w:rsidRDefault="00596F42" w:rsidP="007B4DE0">
      <w:pPr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муниципального бюджета </w:t>
      </w:r>
      <w:r>
        <w:rPr>
          <w:b/>
          <w:bCs/>
          <w:i/>
          <w:iCs/>
          <w:color w:val="000000"/>
          <w:sz w:val="28"/>
          <w:szCs w:val="28"/>
        </w:rPr>
        <w:t> </w:t>
      </w:r>
    </w:p>
    <w:p w:rsidR="00596F42" w:rsidRDefault="00596F42" w:rsidP="007B4DE0">
      <w:pPr>
        <w:jc w:val="center"/>
        <w:rPr>
          <w:rFonts w:ascii="Helvetica" w:hAnsi="Helvetica" w:cs="Helvetica"/>
          <w:color w:val="000000"/>
          <w:sz w:val="28"/>
          <w:szCs w:val="28"/>
        </w:rPr>
      </w:pPr>
    </w:p>
    <w:p w:rsidR="00596F42" w:rsidRPr="001717F2" w:rsidRDefault="00596F42" w:rsidP="007B4DE0">
      <w:pPr>
        <w:jc w:val="center"/>
        <w:rPr>
          <w:rFonts w:ascii="Helvetica" w:hAnsi="Helvetica" w:cs="Helvetica"/>
          <w:b/>
          <w:color w:val="000000"/>
          <w:sz w:val="28"/>
          <w:szCs w:val="28"/>
        </w:rPr>
      </w:pPr>
      <w:r w:rsidRPr="001717F2">
        <w:rPr>
          <w:b/>
          <w:color w:val="000000"/>
          <w:sz w:val="28"/>
          <w:szCs w:val="28"/>
        </w:rPr>
        <w:t>1. Общие положения</w:t>
      </w:r>
      <w:r w:rsidRPr="001717F2">
        <w:rPr>
          <w:b/>
          <w:bCs/>
          <w:color w:val="000000"/>
          <w:sz w:val="28"/>
          <w:szCs w:val="28"/>
        </w:rPr>
        <w:t> </w:t>
      </w:r>
    </w:p>
    <w:p w:rsidR="00596F42" w:rsidRDefault="00596F42" w:rsidP="000133D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Настоящим Порядком, принятым в соответствии со статьями 9 и 142.1 Бюджетного кодекса Российской Федерации, пунктом 20 части 1 статьи 15 и статьей 60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color w:val="000000"/>
            <w:sz w:val="28"/>
            <w:szCs w:val="28"/>
          </w:rPr>
          <w:t>2003 г</w:t>
        </w:r>
      </w:smartTag>
      <w:r>
        <w:rPr>
          <w:color w:val="000000"/>
          <w:sz w:val="28"/>
          <w:szCs w:val="28"/>
        </w:rPr>
        <w:t>. № 131-ФЗ «Об общих принципах организации местного самоуправления в Российской Федерации», Уставом Каменского муниципального района и Положением о бюджетном процессе в Каменском муниципальном районе</w:t>
      </w:r>
      <w:r>
        <w:rPr>
          <w:i/>
          <w:i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устанавливается порядок формирования, распределения и предоставления дотаций на выравнивание бюджетной обеспеченности поселений Каменского</w:t>
      </w:r>
      <w:r>
        <w:rPr>
          <w:sz w:val="28"/>
          <w:szCs w:val="28"/>
        </w:rPr>
        <w:t xml:space="preserve"> муниципального района </w:t>
      </w:r>
      <w:r>
        <w:rPr>
          <w:color w:val="000000"/>
          <w:sz w:val="28"/>
          <w:szCs w:val="28"/>
        </w:rPr>
        <w:t>(далее – дотации) из муниципального бюджета.</w:t>
      </w:r>
    </w:p>
    <w:p w:rsidR="00596F42" w:rsidRDefault="00596F42" w:rsidP="000133D7">
      <w:pPr>
        <w:ind w:firstLine="709"/>
        <w:jc w:val="both"/>
        <w:rPr>
          <w:rFonts w:ascii="Helvetica" w:hAnsi="Helvetica" w:cs="Helvetica"/>
          <w:color w:val="000000"/>
          <w:sz w:val="28"/>
          <w:szCs w:val="28"/>
        </w:rPr>
      </w:pPr>
    </w:p>
    <w:p w:rsidR="00596F42" w:rsidRPr="001717F2" w:rsidRDefault="00596F42" w:rsidP="007B4DE0">
      <w:pPr>
        <w:jc w:val="center"/>
        <w:rPr>
          <w:rFonts w:ascii="Helvetica" w:hAnsi="Helvetica" w:cs="Helvetica"/>
          <w:b/>
          <w:color w:val="000000"/>
          <w:sz w:val="28"/>
          <w:szCs w:val="28"/>
        </w:rPr>
      </w:pPr>
      <w:r w:rsidRPr="001717F2">
        <w:rPr>
          <w:b/>
          <w:color w:val="000000"/>
          <w:sz w:val="28"/>
          <w:szCs w:val="28"/>
        </w:rPr>
        <w:t>2. Формирование объема дотаций</w:t>
      </w:r>
    </w:p>
    <w:p w:rsidR="00596F42" w:rsidRDefault="00596F42" w:rsidP="00767868">
      <w:pPr>
        <w:ind w:firstLine="709"/>
        <w:jc w:val="both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Дотации из районного бюджета предоставляются поселениям, входящим в состав Каменского муниципального района, с учетом положений статей 137 и 142.1 Бюджетного кодекса Российской Федерации.</w:t>
      </w:r>
    </w:p>
    <w:p w:rsidR="00596F42" w:rsidRDefault="00596F42" w:rsidP="00767868">
      <w:pPr>
        <w:ind w:firstLine="709"/>
        <w:jc w:val="both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Дотации из районного бюджета образуют районный фонд финансовой поддержки поселений, формируемый за счет доходов бюджета Каменского муниципального района в установленном Бюджетным кодексом Российской Федерации порядке.</w:t>
      </w:r>
    </w:p>
    <w:p w:rsidR="00596F42" w:rsidRDefault="00596F42" w:rsidP="00767868">
      <w:pPr>
        <w:ind w:firstLine="709"/>
        <w:jc w:val="both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 Порядок определения объема районного фонда финансовой поддержки  поселений и распределения дотаций из районного бюджета, в том числе по установлению размера указанной дотации бюджету конкретного поселения, установлен:</w:t>
      </w:r>
    </w:p>
    <w:p w:rsidR="00596F42" w:rsidRDefault="00596F42" w:rsidP="00767868">
      <w:pPr>
        <w:ind w:firstLine="709"/>
        <w:jc w:val="both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законом Воронежской области от 17.11.2005г. №68-ОЗ «О межбюджетных отношениях органов государственной власти и органов местного самоуправления в Воронежской области»;</w:t>
      </w:r>
    </w:p>
    <w:p w:rsidR="00596F42" w:rsidRDefault="00596F42" w:rsidP="0076786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законом Воронежской области от 07.12.2006 года №108-ОЗ «О наделении органов местного самоуправления муниципальных районов Воронежской области полномочиями органов государственной власти Воронежской области по расчету и предоставлению дотаций поселениям за счет средств областного бюджета».</w:t>
      </w:r>
    </w:p>
    <w:p w:rsidR="00596F42" w:rsidRDefault="00596F42" w:rsidP="000133D7">
      <w:pPr>
        <w:ind w:firstLine="709"/>
        <w:rPr>
          <w:rFonts w:ascii="Helvetica" w:hAnsi="Helvetica" w:cs="Helvetica"/>
          <w:color w:val="000000"/>
          <w:sz w:val="28"/>
          <w:szCs w:val="28"/>
        </w:rPr>
      </w:pPr>
    </w:p>
    <w:p w:rsidR="00596F42" w:rsidRPr="001717F2" w:rsidRDefault="00596F42" w:rsidP="007B4DE0">
      <w:pPr>
        <w:jc w:val="center"/>
        <w:rPr>
          <w:rFonts w:ascii="Helvetica" w:hAnsi="Helvetica" w:cs="Helvetica"/>
          <w:b/>
          <w:color w:val="000000"/>
          <w:sz w:val="28"/>
          <w:szCs w:val="28"/>
        </w:rPr>
      </w:pPr>
      <w:r w:rsidRPr="001717F2">
        <w:rPr>
          <w:b/>
          <w:color w:val="000000"/>
          <w:sz w:val="28"/>
          <w:szCs w:val="28"/>
        </w:rPr>
        <w:t>3.Расчет и распределение</w:t>
      </w:r>
      <w:r>
        <w:rPr>
          <w:b/>
          <w:color w:val="000000"/>
          <w:sz w:val="28"/>
          <w:szCs w:val="28"/>
        </w:rPr>
        <w:t xml:space="preserve"> </w:t>
      </w:r>
      <w:r w:rsidRPr="001717F2">
        <w:rPr>
          <w:b/>
          <w:color w:val="000000"/>
          <w:sz w:val="28"/>
          <w:szCs w:val="28"/>
        </w:rPr>
        <w:t>дотаций</w:t>
      </w:r>
    </w:p>
    <w:p w:rsidR="00596F42" w:rsidRDefault="00596F42" w:rsidP="007B4DE0">
      <w:pPr>
        <w:ind w:firstLine="709"/>
        <w:jc w:val="both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 Исполнение полномочий органа местного самоуправления Каменского муниципального района по выравниванию бюджетной обеспеченности поселений Каменского муниципального района осуществляется отделом по финансам и налогам  администрации Каменского муниципального района.</w:t>
      </w:r>
    </w:p>
    <w:p w:rsidR="00596F42" w:rsidRDefault="00596F42" w:rsidP="007B4DE0">
      <w:pPr>
        <w:ind w:firstLine="709"/>
        <w:jc w:val="both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 Отдел по финансам и налогам  администрации Каменского муниципального района в установленные сроки проводит расчет размера дотации бюджету каждого поселения.</w:t>
      </w:r>
    </w:p>
    <w:p w:rsidR="00596F42" w:rsidRDefault="00596F42" w:rsidP="007B4DE0">
      <w:pPr>
        <w:ind w:firstLine="709"/>
        <w:jc w:val="both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 Расчет дотаций бюджету конкретного поселения включает в себя следующие процедуры:</w:t>
      </w:r>
    </w:p>
    <w:p w:rsidR="00596F42" w:rsidRDefault="00596F42" w:rsidP="007B4DE0">
      <w:pPr>
        <w:ind w:firstLine="709"/>
        <w:jc w:val="both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сверку с органами местного самоуправления каждого из поселений исходных данных для проведения расчетов распределения дотаций, предоставляемых из бюджета Каменского муниципального района;</w:t>
      </w:r>
    </w:p>
    <w:p w:rsidR="00596F42" w:rsidRDefault="00596F42" w:rsidP="007B4DE0">
      <w:pPr>
        <w:ind w:firstLine="709"/>
        <w:jc w:val="both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проведение расчетов распределения дотаций;</w:t>
      </w:r>
    </w:p>
    <w:p w:rsidR="00596F42" w:rsidRDefault="00596F42" w:rsidP="007B4DE0">
      <w:pPr>
        <w:ind w:firstLine="709"/>
        <w:jc w:val="both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-доведение до поселений расчетов и результатов расчета распределения дотаций.</w:t>
      </w:r>
    </w:p>
    <w:p w:rsidR="00596F42" w:rsidRDefault="00596F42" w:rsidP="007B4DE0">
      <w:pPr>
        <w:ind w:firstLine="709"/>
        <w:jc w:val="both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 Отдел по финансам и налогам администрации Каменского муниципального района составляет приложение к проекту решения о муниципальном бюджете на очередной финансовый год (очередной финансовый год и плановый период) о распределении дотаций бюджетам поселений.</w:t>
      </w:r>
    </w:p>
    <w:p w:rsidR="00596F42" w:rsidRDefault="00596F42" w:rsidP="007B4DE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 Объем и распределение дотаций из муниципального бюджета утверждаются в решении о муниципальном бюджете на очередной финансовый год (очередной финансовый год и плановый период).</w:t>
      </w:r>
    </w:p>
    <w:p w:rsidR="00596F42" w:rsidRDefault="00596F42" w:rsidP="007B4DE0">
      <w:pPr>
        <w:ind w:firstLine="709"/>
        <w:jc w:val="both"/>
        <w:rPr>
          <w:rFonts w:ascii="Helvetica" w:hAnsi="Helvetica" w:cs="Helvetica"/>
          <w:color w:val="000000"/>
          <w:sz w:val="28"/>
          <w:szCs w:val="28"/>
        </w:rPr>
      </w:pPr>
    </w:p>
    <w:p w:rsidR="00596F42" w:rsidRPr="001717F2" w:rsidRDefault="00596F42" w:rsidP="007B4DE0">
      <w:pPr>
        <w:jc w:val="center"/>
        <w:rPr>
          <w:rFonts w:ascii="Helvetica" w:hAnsi="Helvetica" w:cs="Helvetica"/>
          <w:b/>
          <w:color w:val="000000"/>
          <w:sz w:val="28"/>
          <w:szCs w:val="28"/>
        </w:rPr>
      </w:pPr>
      <w:r w:rsidRPr="001717F2">
        <w:rPr>
          <w:b/>
          <w:color w:val="000000"/>
          <w:sz w:val="28"/>
          <w:szCs w:val="28"/>
        </w:rPr>
        <w:t>4.Предоставление дотаций</w:t>
      </w:r>
    </w:p>
    <w:p w:rsidR="00596F42" w:rsidRDefault="00596F42" w:rsidP="007B4DE0">
      <w:pPr>
        <w:ind w:firstLine="709"/>
        <w:jc w:val="both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 Предоставление дотаций из муниципального бюджета осуществляется в текущем финансовом году  отделом по финансам и налогам администрации Каменского муниципального района в объемах, установленных в решении о  районном бюджете на текущий финансовый год.</w:t>
      </w:r>
    </w:p>
    <w:p w:rsidR="00596F42" w:rsidRDefault="00596F42" w:rsidP="007B4DE0">
      <w:pPr>
        <w:ind w:firstLine="709"/>
        <w:jc w:val="both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 Дотации из муниципального бюджета предоставляются при условии соблюдения органами местного самоуправления поселений, расположенных на территории Каменского муниципального района</w:t>
      </w:r>
      <w:r>
        <w:rPr>
          <w:i/>
          <w:i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бюджетного законодательства Российской Федерации и законодательства Российской Федерации о налогах и сборах.</w:t>
      </w:r>
    </w:p>
    <w:p w:rsidR="00596F42" w:rsidRDefault="00596F42" w:rsidP="007B4DE0">
      <w:pPr>
        <w:ind w:firstLine="709"/>
        <w:jc w:val="both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4.3. Дотации из </w:t>
      </w:r>
      <w:r w:rsidRPr="002C375B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бюджета предоставляются в соответствии со сводной бюджетной росписью расходов муниципального бюджета на текущий финансовый год, в которой объемы бюджетных ассигнований по дотации утверждаются в соответствии с объемами, утвержденными решением Совета народных депутатов Каменского муниципального района о муниципальном бюджете</w:t>
      </w:r>
      <w:r>
        <w:rPr>
          <w:i/>
          <w:iCs/>
          <w:color w:val="000000"/>
          <w:sz w:val="28"/>
          <w:szCs w:val="28"/>
        </w:rPr>
        <w:t>.</w:t>
      </w:r>
    </w:p>
    <w:p w:rsidR="00596F42" w:rsidRDefault="00596F42" w:rsidP="007B4DE0">
      <w:pPr>
        <w:ind w:firstLine="709"/>
        <w:jc w:val="both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4.4. Дотации из </w:t>
      </w:r>
      <w:r w:rsidRPr="002C375B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бюджета перечисляются бюджетам поселений ежемесячно по 1/12 от утвержденного в решении о муниципальном бюджете на текущий финансовый год объема дотаций в соответствии с кассовым планом исполнения </w:t>
      </w:r>
      <w:r w:rsidRPr="002C375B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бюджета на текущий финансовый год.</w:t>
      </w:r>
    </w:p>
    <w:p w:rsidR="00596F42" w:rsidRDefault="00596F42" w:rsidP="007B4DE0">
      <w:pPr>
        <w:ind w:firstLine="709"/>
        <w:jc w:val="both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4.5. В случаях возникновения в процессе исполнения бюджетов поселений временных кассовых разрывов бюджетам таких поселений может быть увеличен размер ежемесячно предоставляемых дотаций в пределах неиспользованного остатка общего объема дотаций соответствующим поселениям в текущем финансовом году.</w:t>
      </w:r>
    </w:p>
    <w:p w:rsidR="00596F42" w:rsidRDefault="00596F42" w:rsidP="007B4DE0">
      <w:pPr>
        <w:ind w:firstLine="709"/>
        <w:jc w:val="both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Увеличение размера ежемесячно предоставляемой дотации бюджету поселения осуществляется путем внесения изменений в кассовый план исполнения  </w:t>
      </w:r>
      <w:r w:rsidRPr="002C375B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бюджетатекущего финансового года по итогам рассмотренияотделом по финансам администрации Каменского муниципального района обращения от соответствующего поселения Каменского  муниципального района.</w:t>
      </w:r>
    </w:p>
    <w:p w:rsidR="00596F42" w:rsidRDefault="00596F42" w:rsidP="007B4DE0">
      <w:pPr>
        <w:ind w:firstLine="709"/>
        <w:jc w:val="both"/>
        <w:rPr>
          <w:rFonts w:ascii="Helvetica" w:hAnsi="Helvetica" w:cs="Helvetica"/>
          <w:sz w:val="28"/>
          <w:szCs w:val="28"/>
        </w:rPr>
      </w:pPr>
      <w:r>
        <w:rPr>
          <w:sz w:val="28"/>
          <w:szCs w:val="28"/>
        </w:rPr>
        <w:t xml:space="preserve">4.6. Дотации </w:t>
      </w:r>
      <w:r w:rsidRPr="002C375B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бюджета перечисляются в бюджет соответствующего поселения путем зачисления денежных средств на счет</w:t>
      </w:r>
      <w:r>
        <w:rPr>
          <w:i/>
          <w:iCs/>
          <w:sz w:val="28"/>
          <w:szCs w:val="28"/>
        </w:rPr>
        <w:t xml:space="preserve">, </w:t>
      </w:r>
      <w:r>
        <w:rPr>
          <w:sz w:val="28"/>
          <w:szCs w:val="28"/>
        </w:rPr>
        <w:t>открытый в органе, осуществляющем кассовое исполнение бюджета поселения</w:t>
      </w:r>
      <w:r>
        <w:rPr>
          <w:i/>
          <w:iCs/>
          <w:sz w:val="28"/>
          <w:szCs w:val="28"/>
        </w:rPr>
        <w:t>.</w:t>
      </w:r>
    </w:p>
    <w:p w:rsidR="00596F42" w:rsidRDefault="00596F42" w:rsidP="007B4DE0">
      <w:pPr>
        <w:ind w:firstLine="709"/>
        <w:jc w:val="center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596F42" w:rsidRPr="001717F2" w:rsidRDefault="00596F42" w:rsidP="007B4DE0">
      <w:pPr>
        <w:jc w:val="center"/>
        <w:rPr>
          <w:rFonts w:ascii="Helvetica" w:hAnsi="Helvetica" w:cs="Helvetica"/>
          <w:b/>
          <w:color w:val="000000"/>
          <w:sz w:val="28"/>
          <w:szCs w:val="28"/>
        </w:rPr>
      </w:pPr>
      <w:r w:rsidRPr="001717F2">
        <w:rPr>
          <w:b/>
          <w:color w:val="000000"/>
          <w:sz w:val="28"/>
          <w:szCs w:val="28"/>
        </w:rPr>
        <w:t>5.Ответственность</w:t>
      </w:r>
      <w:r>
        <w:rPr>
          <w:b/>
          <w:color w:val="000000"/>
          <w:sz w:val="28"/>
          <w:szCs w:val="28"/>
        </w:rPr>
        <w:t xml:space="preserve"> </w:t>
      </w:r>
      <w:r w:rsidRPr="001717F2">
        <w:rPr>
          <w:b/>
          <w:color w:val="000000"/>
          <w:sz w:val="28"/>
          <w:szCs w:val="28"/>
        </w:rPr>
        <w:t>за</w:t>
      </w:r>
      <w:r>
        <w:rPr>
          <w:b/>
          <w:color w:val="000000"/>
          <w:sz w:val="28"/>
          <w:szCs w:val="28"/>
        </w:rPr>
        <w:t xml:space="preserve"> </w:t>
      </w:r>
      <w:r w:rsidRPr="001717F2">
        <w:rPr>
          <w:b/>
          <w:color w:val="000000"/>
          <w:sz w:val="28"/>
          <w:szCs w:val="28"/>
        </w:rPr>
        <w:t>использование</w:t>
      </w:r>
      <w:r>
        <w:rPr>
          <w:b/>
          <w:color w:val="000000"/>
          <w:sz w:val="28"/>
          <w:szCs w:val="28"/>
        </w:rPr>
        <w:t xml:space="preserve"> </w:t>
      </w:r>
      <w:r w:rsidRPr="001717F2">
        <w:rPr>
          <w:b/>
          <w:color w:val="000000"/>
          <w:sz w:val="28"/>
          <w:szCs w:val="28"/>
        </w:rPr>
        <w:t>дотаций</w:t>
      </w:r>
    </w:p>
    <w:p w:rsidR="00596F42" w:rsidRDefault="00596F42" w:rsidP="00A93D6D">
      <w:pPr>
        <w:ind w:firstLine="709"/>
        <w:jc w:val="both"/>
      </w:pPr>
      <w:r>
        <w:rPr>
          <w:color w:val="000000"/>
          <w:sz w:val="28"/>
          <w:szCs w:val="28"/>
        </w:rPr>
        <w:t>5.1. Ответственность за использование полученных дотаций и соблюдение бюджетного законодательства несут соответствующие уполномоченные органы поселений в соответствии с законодательством Российской Федерации.</w:t>
      </w:r>
    </w:p>
    <w:sectPr w:rsidR="00596F42" w:rsidSect="00A93D6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F42" w:rsidRDefault="00596F42" w:rsidP="00A93D6D">
      <w:r>
        <w:separator/>
      </w:r>
    </w:p>
  </w:endnote>
  <w:endnote w:type="continuationSeparator" w:id="1">
    <w:p w:rsidR="00596F42" w:rsidRDefault="00596F42" w:rsidP="00A93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F42" w:rsidRDefault="00596F42" w:rsidP="00A93D6D">
      <w:r>
        <w:separator/>
      </w:r>
    </w:p>
  </w:footnote>
  <w:footnote w:type="continuationSeparator" w:id="1">
    <w:p w:rsidR="00596F42" w:rsidRDefault="00596F42" w:rsidP="00A93D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F42" w:rsidRDefault="00596F42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596F42" w:rsidRDefault="00596F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16D9A"/>
    <w:multiLevelType w:val="hybridMultilevel"/>
    <w:tmpl w:val="619ADE56"/>
    <w:lvl w:ilvl="0" w:tplc="E25EDCA6">
      <w:start w:val="1"/>
      <w:numFmt w:val="decimal"/>
      <w:lvlText w:val="%1."/>
      <w:lvlJc w:val="left"/>
      <w:pPr>
        <w:ind w:left="1815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0435440"/>
    <w:multiLevelType w:val="hybridMultilevel"/>
    <w:tmpl w:val="F408967E"/>
    <w:lvl w:ilvl="0" w:tplc="6E1CA57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3EC1254"/>
    <w:multiLevelType w:val="hybridMultilevel"/>
    <w:tmpl w:val="712E56AE"/>
    <w:lvl w:ilvl="0" w:tplc="CAE2CFD4">
      <w:start w:val="1"/>
      <w:numFmt w:val="decimal"/>
      <w:lvlText w:val="%1."/>
      <w:lvlJc w:val="left"/>
      <w:pPr>
        <w:ind w:left="1095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4DE0"/>
    <w:rsid w:val="000133D7"/>
    <w:rsid w:val="000C2D81"/>
    <w:rsid w:val="000D24D0"/>
    <w:rsid w:val="000F0B50"/>
    <w:rsid w:val="000F3367"/>
    <w:rsid w:val="00121D86"/>
    <w:rsid w:val="00133DF0"/>
    <w:rsid w:val="001717F2"/>
    <w:rsid w:val="00173C45"/>
    <w:rsid w:val="00217719"/>
    <w:rsid w:val="00287AA7"/>
    <w:rsid w:val="002A0C4C"/>
    <w:rsid w:val="002C375B"/>
    <w:rsid w:val="00300C24"/>
    <w:rsid w:val="003D5D75"/>
    <w:rsid w:val="0049221B"/>
    <w:rsid w:val="005132E6"/>
    <w:rsid w:val="005463E9"/>
    <w:rsid w:val="00590457"/>
    <w:rsid w:val="00596F42"/>
    <w:rsid w:val="006E1094"/>
    <w:rsid w:val="00767868"/>
    <w:rsid w:val="007B4DE0"/>
    <w:rsid w:val="007F3D06"/>
    <w:rsid w:val="009922BC"/>
    <w:rsid w:val="00997830"/>
    <w:rsid w:val="009B0885"/>
    <w:rsid w:val="00A93D6D"/>
    <w:rsid w:val="00AC5072"/>
    <w:rsid w:val="00AE198D"/>
    <w:rsid w:val="00B927D2"/>
    <w:rsid w:val="00C24A29"/>
    <w:rsid w:val="00C45D7F"/>
    <w:rsid w:val="00C845A2"/>
    <w:rsid w:val="00CF77E0"/>
    <w:rsid w:val="00DE2635"/>
    <w:rsid w:val="00DE4705"/>
    <w:rsid w:val="00EA68D7"/>
    <w:rsid w:val="00FA1BA9"/>
    <w:rsid w:val="00FC3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DE0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rmal">
    <w:name w:val="ConsNormal"/>
    <w:uiPriority w:val="99"/>
    <w:rsid w:val="007B4DE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Heading">
    <w:name w:val="Heading"/>
    <w:uiPriority w:val="99"/>
    <w:rsid w:val="007B4DE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uiPriority w:val="99"/>
    <w:rsid w:val="007B4DE0"/>
    <w:pPr>
      <w:widowControl w:val="0"/>
      <w:ind w:firstLine="720"/>
    </w:pPr>
    <w:rPr>
      <w:rFonts w:ascii="Arial" w:eastAsia="Times New Roman" w:hAnsi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7B4DE0"/>
    <w:pPr>
      <w:ind w:firstLine="7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B4DE0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7B4DE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B4DE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Статья1"/>
    <w:basedOn w:val="Normal"/>
    <w:next w:val="Normal"/>
    <w:uiPriority w:val="99"/>
    <w:rsid w:val="007B4DE0"/>
    <w:pPr>
      <w:keepNext/>
      <w:suppressAutoHyphens/>
      <w:spacing w:before="120" w:after="120"/>
      <w:ind w:left="1900" w:hanging="1191"/>
    </w:pPr>
    <w:rPr>
      <w:b/>
      <w:bCs/>
      <w:sz w:val="28"/>
    </w:rPr>
  </w:style>
  <w:style w:type="paragraph" w:styleId="NoSpacing">
    <w:name w:val="No Spacing"/>
    <w:uiPriority w:val="99"/>
    <w:qFormat/>
    <w:rsid w:val="007B4DE0"/>
    <w:rPr>
      <w:rFonts w:ascii="Times New Roman" w:eastAsia="Times New Roman" w:hAnsi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B4D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4DE0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0C2D81"/>
    <w:pPr>
      <w:ind w:left="720"/>
      <w:contextualSpacing/>
    </w:pPr>
  </w:style>
  <w:style w:type="paragraph" w:customStyle="1" w:styleId="10">
    <w:name w:val="Маркированный список1"/>
    <w:basedOn w:val="Normal"/>
    <w:uiPriority w:val="99"/>
    <w:rsid w:val="00173C45"/>
    <w:pPr>
      <w:widowControl w:val="0"/>
      <w:tabs>
        <w:tab w:val="left" w:pos="360"/>
      </w:tabs>
      <w:suppressAutoHyphens/>
      <w:autoSpaceDE w:val="0"/>
      <w:ind w:left="360" w:hanging="360"/>
    </w:pPr>
  </w:style>
  <w:style w:type="paragraph" w:customStyle="1" w:styleId="ConsPlusTitle">
    <w:name w:val="ConsPlusTitle"/>
    <w:uiPriority w:val="99"/>
    <w:semiHidden/>
    <w:rsid w:val="005904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A93D6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93D6D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A93D6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93D6D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8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3</Pages>
  <Words>852</Words>
  <Characters>4862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16</cp:revision>
  <cp:lastPrinted>2019-03-15T04:35:00Z</cp:lastPrinted>
  <dcterms:created xsi:type="dcterms:W3CDTF">2019-03-14T13:19:00Z</dcterms:created>
  <dcterms:modified xsi:type="dcterms:W3CDTF">2019-05-27T13:14:00Z</dcterms:modified>
</cp:coreProperties>
</file>